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2" w:rsidRPr="00D72626" w:rsidRDefault="005E6002" w:rsidP="005E6002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D72626">
        <w:rPr>
          <w:rFonts w:ascii="Times New Roman" w:eastAsia="Calibri" w:hAnsi="Times New Roman" w:cs="Times New Roman"/>
          <w:b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</w:rPr>
        <w:t xml:space="preserve">истории 7 </w:t>
      </w:r>
      <w:r w:rsidRPr="00D72626">
        <w:rPr>
          <w:rFonts w:ascii="Times New Roman" w:eastAsia="Calibri" w:hAnsi="Times New Roman" w:cs="Times New Roman"/>
          <w:b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7223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стория</w:t>
            </w:r>
          </w:p>
        </w:tc>
      </w:tr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7223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>Срок реализации рабочей программы</w:t>
            </w:r>
          </w:p>
        </w:tc>
        <w:tc>
          <w:tcPr>
            <w:tcW w:w="7223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D7262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72626">
              <w:rPr>
                <w:rFonts w:ascii="Times New Roman" w:eastAsia="Calibri" w:hAnsi="Times New Roman" w:cs="Times New Roman"/>
              </w:rPr>
              <w:t>од</w:t>
            </w:r>
            <w:proofErr w:type="spellEnd"/>
          </w:p>
        </w:tc>
      </w:tr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>Нормативно-методические</w:t>
            </w:r>
          </w:p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>материалы</w:t>
            </w:r>
          </w:p>
        </w:tc>
        <w:tc>
          <w:tcPr>
            <w:tcW w:w="7223" w:type="dxa"/>
          </w:tcPr>
          <w:p w:rsidR="005E6002" w:rsidRDefault="005E6002" w:rsidP="005E6002">
            <w:pPr>
              <w:pStyle w:val="a4"/>
              <w:numPr>
                <w:ilvl w:val="0"/>
                <w:numId w:val="1"/>
              </w:numPr>
              <w:rPr>
                <w:rStyle w:val="eop"/>
              </w:rPr>
            </w:pPr>
            <w:r>
              <w:rPr>
                <w:rStyle w:val="normaltextrun"/>
              </w:rPr>
              <w:t>Федеральный </w:t>
            </w:r>
            <w:r>
              <w:rPr>
                <w:rStyle w:val="contextualspellingandgrammarerror"/>
              </w:rPr>
              <w:t>закон  «</w:t>
            </w:r>
            <w:r>
              <w:rPr>
                <w:rStyle w:val="normaltextrun"/>
              </w:rPr>
              <w:t>Об образовании в Российской Федерации» (статья 11, 12, 28), от 29 декабря 2012 г. N 273-ФЗ</w:t>
            </w:r>
          </w:p>
          <w:p w:rsidR="005E6002" w:rsidRDefault="005E6002" w:rsidP="005E600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государственный стандарт основного общего образования утвержден приказом Министерства образования и науки РФ от 17.12.2010г. №1897.</w:t>
            </w:r>
          </w:p>
          <w:p w:rsidR="005E6002" w:rsidRDefault="005E6002" w:rsidP="005E600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F73CC">
              <w:rPr>
                <w:rFonts w:ascii="Times New Roman" w:eastAsia="Calibri" w:hAnsi="Times New Roman" w:cs="Times New Roman"/>
              </w:rPr>
              <w:t>Образовательная программа школы, принятая педсоветом от 29.08.2019 г.</w:t>
            </w:r>
          </w:p>
          <w:p w:rsidR="005E6002" w:rsidRDefault="005E6002" w:rsidP="005E600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F73CC">
              <w:rPr>
                <w:rFonts w:ascii="Times New Roman" w:eastAsia="Calibri" w:hAnsi="Times New Roman" w:cs="Times New Roman"/>
              </w:rPr>
              <w:t xml:space="preserve">Учебный план МБОУ «Антоновская СОШ им. </w:t>
            </w:r>
            <w:proofErr w:type="spellStart"/>
            <w:r w:rsidRPr="00CF73CC">
              <w:rPr>
                <w:rFonts w:ascii="Times New Roman" w:eastAsia="Calibri" w:hAnsi="Times New Roman" w:cs="Times New Roman"/>
              </w:rPr>
              <w:t>Н.Н.Чусовского</w:t>
            </w:r>
            <w:proofErr w:type="spellEnd"/>
            <w:r w:rsidRPr="00CF73CC">
              <w:rPr>
                <w:rFonts w:ascii="Times New Roman" w:eastAsia="Calibri" w:hAnsi="Times New Roman" w:cs="Times New Roman"/>
              </w:rPr>
              <w:t>» реализующий образов</w:t>
            </w:r>
            <w:proofErr w:type="gramStart"/>
            <w:r w:rsidRPr="00CF73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F73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F73C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F73CC">
              <w:rPr>
                <w:rFonts w:ascii="Times New Roman" w:eastAsia="Calibri" w:hAnsi="Times New Roman" w:cs="Times New Roman"/>
              </w:rPr>
              <w:t>рограмму ФГОС НОО на 2020-2021 учебный год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E6002" w:rsidRDefault="005E6002" w:rsidP="005E600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F73CC">
              <w:rPr>
                <w:rFonts w:ascii="Times New Roman" w:eastAsia="Calibri" w:hAnsi="Times New Roman" w:cs="Times New Roman"/>
              </w:rPr>
              <w:t>Приказ №1-109 от 30 авг.2020</w:t>
            </w:r>
          </w:p>
          <w:p w:rsidR="005E6002" w:rsidRPr="00CF73CC" w:rsidRDefault="005E6002" w:rsidP="001F1DF3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>Реализуемый УМК</w:t>
            </w:r>
          </w:p>
        </w:tc>
        <w:tc>
          <w:tcPr>
            <w:tcW w:w="7223" w:type="dxa"/>
          </w:tcPr>
          <w:p w:rsidR="005E6002" w:rsidRDefault="005E6002" w:rsidP="005E6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D72626">
              <w:rPr>
                <w:rFonts w:eastAsia="Calibri"/>
                <w:lang w:val="sah-RU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Программа предполагает использование учебников: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contextualspellingandgrammarerror"/>
                <w:sz w:val="22"/>
                <w:szCs w:val="22"/>
              </w:rPr>
              <w:t>1.«</w:t>
            </w:r>
            <w:r>
              <w:rPr>
                <w:rStyle w:val="normaltextrun"/>
                <w:sz w:val="22"/>
                <w:szCs w:val="22"/>
              </w:rPr>
              <w:t>История России. 7 класс». Н. М. Арсентьев, А. А. Данилов и др. под редакцией А. В. </w:t>
            </w:r>
            <w:proofErr w:type="spellStart"/>
            <w:r>
              <w:rPr>
                <w:rStyle w:val="spellingerror"/>
                <w:sz w:val="22"/>
                <w:szCs w:val="22"/>
              </w:rPr>
              <w:t>Торкунова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. М., «Просвещение», 2017. </w:t>
            </w:r>
          </w:p>
          <w:p w:rsidR="005E6002" w:rsidRPr="00D72626" w:rsidRDefault="005E6002" w:rsidP="005E6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rStyle w:val="normaltextrun"/>
                <w:sz w:val="22"/>
                <w:szCs w:val="22"/>
              </w:rPr>
              <w:t>2. </w:t>
            </w:r>
            <w:proofErr w:type="spellStart"/>
            <w:r>
              <w:rPr>
                <w:rStyle w:val="spellingerror"/>
                <w:sz w:val="22"/>
                <w:szCs w:val="22"/>
              </w:rPr>
              <w:t>Юдовская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 А.Я. Всеобщая история. История Нового времени, 1500 — 1800. 7 класс. М., «Просвещение», 2017. </w:t>
            </w:r>
          </w:p>
        </w:tc>
      </w:tr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>Количество часов на изучение дисциплины</w:t>
            </w:r>
          </w:p>
        </w:tc>
        <w:tc>
          <w:tcPr>
            <w:tcW w:w="7223" w:type="dxa"/>
          </w:tcPr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626">
              <w:rPr>
                <w:rFonts w:ascii="Times New Roman" w:eastAsia="Calibri" w:hAnsi="Times New Roman" w:cs="Times New Roman"/>
              </w:rPr>
              <w:t>2 ч в неделю</w:t>
            </w:r>
          </w:p>
          <w:p w:rsidR="005E6002" w:rsidRPr="00D72626" w:rsidRDefault="005E6002" w:rsidP="001F1D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Pr="00D72626">
              <w:rPr>
                <w:rFonts w:ascii="Times New Roman" w:eastAsia="Calibri" w:hAnsi="Times New Roman" w:cs="Times New Roman"/>
              </w:rPr>
              <w:t xml:space="preserve"> ч в год</w:t>
            </w:r>
          </w:p>
        </w:tc>
      </w:tr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rPr>
                <w:rFonts w:ascii="Times New Roman" w:eastAsia="Calibri" w:hAnsi="Times New Roman" w:cs="Times New Roman"/>
                <w:b/>
              </w:rPr>
            </w:pPr>
            <w:r w:rsidRPr="00D72626">
              <w:rPr>
                <w:rFonts w:ascii="Times New Roman" w:eastAsia="Calibri" w:hAnsi="Times New Roman" w:cs="Times New Roman"/>
                <w:b/>
              </w:rPr>
              <w:t>Цели и задачи изучаемого предмета</w:t>
            </w:r>
          </w:p>
        </w:tc>
        <w:tc>
          <w:tcPr>
            <w:tcW w:w="7223" w:type="dxa"/>
          </w:tcPr>
          <w:p w:rsidR="005E6002" w:rsidRDefault="005E6002" w:rsidP="005E6002">
            <w:pPr>
              <w:autoSpaceDE w:val="0"/>
              <w:autoSpaceDN w:val="0"/>
              <w:adjustRightInd w:val="0"/>
              <w:jc w:val="both"/>
              <w:rPr>
                <w:rStyle w:val="normaltextrun"/>
              </w:rPr>
            </w:pPr>
            <w:proofErr w:type="gramStart"/>
            <w:r w:rsidRPr="005E6002">
              <w:rPr>
                <w:rStyle w:val="normaltextrun"/>
                <w:b/>
              </w:rPr>
              <w:t>Целью</w:t>
            </w:r>
            <w:r>
              <w:rPr>
                <w:rStyle w:val="normaltextrun"/>
              </w:rPr>
              <w:t xml:space="preserve">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Задачи изучения истории в основной школе</w:t>
            </w:r>
            <w:r>
              <w:rPr>
                <w:rStyle w:val="normaltextrun"/>
                <w:sz w:val="22"/>
                <w:szCs w:val="22"/>
              </w:rPr>
              <w:t>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—формирование у молодого поколения ориентиров для гражданской, </w:t>
            </w:r>
            <w:proofErr w:type="spellStart"/>
            <w:r>
              <w:rPr>
                <w:rStyle w:val="spellingerror"/>
                <w:sz w:val="22"/>
                <w:szCs w:val="22"/>
              </w:rPr>
              <w:t>этнонациональной</w:t>
            </w:r>
            <w:proofErr w:type="spellEnd"/>
            <w:r>
              <w:rPr>
                <w:rStyle w:val="normaltextrun"/>
                <w:sz w:val="22"/>
                <w:szCs w:val="22"/>
              </w:rPr>
              <w:t>, социальной, культурной самоидентификации в окружающем мире;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—овладение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—воспитание учащихся в духе патриотизма, уважения к своему Отечеству;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—развитие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autoSpaceDE w:val="0"/>
              <w:autoSpaceDN w:val="0"/>
              <w:adjustRightInd w:val="0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 —формирование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</w:t>
            </w:r>
            <w:r>
              <w:rPr>
                <w:rStyle w:val="normaltextrun"/>
              </w:rPr>
              <w:lastRenderedPageBreak/>
              <w:t>поликультурном, </w:t>
            </w:r>
            <w:proofErr w:type="spellStart"/>
            <w:r w:rsidR="00F639C4">
              <w:rPr>
                <w:rStyle w:val="spellingerror"/>
              </w:rPr>
              <w:t>полиэтнично</w:t>
            </w:r>
            <w:r>
              <w:rPr>
                <w:rStyle w:val="spellingerror"/>
              </w:rPr>
              <w:t>м</w:t>
            </w:r>
            <w:proofErr w:type="spellEnd"/>
            <w:r>
              <w:rPr>
                <w:rStyle w:val="normaltextrun"/>
              </w:rPr>
              <w:t> и многоконфессиональном обществе. </w:t>
            </w:r>
          </w:p>
          <w:p w:rsidR="005E6002" w:rsidRPr="00D72626" w:rsidRDefault="005E6002" w:rsidP="005E60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  <w:tr w:rsidR="005E6002" w:rsidRPr="00D72626" w:rsidTr="001F1DF3">
        <w:tc>
          <w:tcPr>
            <w:tcW w:w="2122" w:type="dxa"/>
          </w:tcPr>
          <w:p w:rsidR="005E6002" w:rsidRPr="00D72626" w:rsidRDefault="005E6002" w:rsidP="001F1DF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Содержание тем учебного курса</w:t>
            </w:r>
          </w:p>
        </w:tc>
        <w:tc>
          <w:tcPr>
            <w:tcW w:w="7223" w:type="dxa"/>
          </w:tcPr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Россия в XVI в.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 </w:t>
            </w:r>
            <w:bookmarkStart w:id="0" w:name="_GoBack"/>
            <w:bookmarkEnd w:id="0"/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Внешняя политика России в XVI в. Присоединение Казанского и Астраханского ханств, Западной Сибири как факт победы оседлой цивилизации </w:t>
            </w:r>
            <w:proofErr w:type="gramStart"/>
            <w:r>
              <w:rPr>
                <w:rStyle w:val="normaltextrun"/>
                <w:sz w:val="22"/>
                <w:szCs w:val="22"/>
              </w:rPr>
              <w:t>над</w:t>
            </w:r>
            <w:proofErr w:type="gramEnd"/>
            <w:r>
              <w:rPr>
                <w:rStyle w:val="normaltextrun"/>
                <w:sz w:val="22"/>
                <w:szCs w:val="22"/>
              </w:rPr>
      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Православие как основа государственной идеологии. Теория «Москва — Третий Рим». Учреждение патриаршества. Сосуществование религий. Россия в системе европейских международных отношений в XVI в.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Культурное пространство. Культура народов России в XVI в. Повседневная жизнь в центре и на окраинах страны, в городах и сельской местности. Быт основных сословий.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Россия в XVII </w:t>
            </w:r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Россия и Европа </w:t>
            </w:r>
            <w:proofErr w:type="gramStart"/>
            <w:r>
              <w:rPr>
                <w:rStyle w:val="normaltextrun"/>
                <w:sz w:val="22"/>
                <w:szCs w:val="22"/>
              </w:rPr>
              <w:t>в начале</w:t>
            </w:r>
            <w:proofErr w:type="gramEnd"/>
            <w:r>
              <w:rPr>
                <w:rStyle w:val="normaltextrun"/>
                <w:sz w:val="22"/>
                <w:szCs w:val="22"/>
              </w:rPr>
              <w:t xml:space="preserve">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 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Социальная структура российского общества. </w:t>
            </w:r>
            <w:proofErr w:type="gramStart"/>
            <w:r>
              <w:rPr>
                <w:rStyle w:val="normaltextrun"/>
                <w:sz w:val="22"/>
                <w:szCs w:val="22"/>
              </w:rPr>
              <w:t>Государев двор, служилый народ,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>
              <w:rPr>
                <w:rStyle w:val="normaltextrun"/>
                <w:sz w:val="22"/>
                <w:szCs w:val="22"/>
              </w:rPr>
              <w:t> 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 Вестфальская система международных отношений. Россия как субъект европейской политики. Внешняя политика России в XVII в. </w:t>
            </w:r>
            <w:r>
              <w:rPr>
                <w:rStyle w:val="normaltextrun"/>
                <w:sz w:val="22"/>
                <w:szCs w:val="22"/>
              </w:rPr>
              <w:lastRenderedPageBreak/>
              <w:t>Смоленская война. Вхождение в состав России Левобережной Украины. </w:t>
            </w:r>
            <w:proofErr w:type="spellStart"/>
            <w:r>
              <w:rPr>
                <w:rStyle w:val="normaltextrun"/>
                <w:sz w:val="22"/>
                <w:szCs w:val="22"/>
              </w:rPr>
              <w:t>Переяславская</w:t>
            </w:r>
            <w:proofErr w:type="spellEnd"/>
            <w:r>
              <w:rPr>
                <w:rStyle w:val="normaltextrun"/>
                <w:sz w:val="22"/>
                <w:szCs w:val="22"/>
              </w:rPr>
              <w:t> рада. Войны с Османской империей, Крымским ханством и Речью </w:t>
            </w:r>
            <w:proofErr w:type="spellStart"/>
            <w:r>
              <w:rPr>
                <w:rStyle w:val="normaltextrun"/>
                <w:sz w:val="22"/>
                <w:szCs w:val="22"/>
              </w:rPr>
              <w:t>Посполитой</w:t>
            </w:r>
            <w:proofErr w:type="spellEnd"/>
            <w:r>
              <w:rPr>
                <w:rStyle w:val="normaltextrun"/>
                <w:sz w:val="22"/>
                <w:szCs w:val="22"/>
              </w:rPr>
              <w:t>. Отношения России со странами Западной Европы и Востока. Завершение присоединения Сибири.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Культурное пространство. Культура народов России в XVII в. Архитектура и живопись. Русская литература. «Домострой».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      </w:r>
            <w:proofErr w:type="gramStart"/>
            <w:r>
              <w:rPr>
                <w:rStyle w:val="normaltextrun"/>
                <w:sz w:val="22"/>
                <w:szCs w:val="22"/>
              </w:rPr>
              <w:t>об </w:t>
            </w:r>
            <w:proofErr w:type="spellStart"/>
            <w:r>
              <w:rPr>
                <w:rStyle w:val="spellingerror"/>
                <w:sz w:val="22"/>
                <w:szCs w:val="22"/>
              </w:rPr>
              <w:t>разования</w:t>
            </w:r>
            <w:proofErr w:type="spellEnd"/>
            <w:proofErr w:type="gramEnd"/>
            <w:r>
              <w:rPr>
                <w:rStyle w:val="normaltextrun"/>
                <w:sz w:val="22"/>
                <w:szCs w:val="22"/>
              </w:rPr>
              <w:t> и научных знаний. Газета «Вести-Куранты». Русские географические открытия XVII в. 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Быт, повседневность и картина мира русского человека в XVII в. Народы Поволжья и Сибири.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ТЕМА I. ЕВРОПА И МИР В НАЧАЛЕ НОВОГО ВРЕМЕНИ</w:t>
            </w:r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.</w:t>
            </w:r>
            <w:proofErr w:type="gramEnd"/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Эпоха Великих Географических открытий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 Испания и Португалия ищут новые морские пути на Восток. Энрике Мореплаватель. Открытие ближней Атлантики. </w:t>
            </w:r>
            <w:proofErr w:type="spellStart"/>
            <w:r>
              <w:rPr>
                <w:rStyle w:val="normaltextrun"/>
                <w:sz w:val="22"/>
                <w:szCs w:val="22"/>
              </w:rPr>
              <w:t>Васко</w:t>
            </w:r>
            <w:proofErr w:type="spellEnd"/>
            <w:r>
              <w:rPr>
                <w:rStyle w:val="normaltextrun"/>
                <w:sz w:val="22"/>
                <w:szCs w:val="22"/>
              </w:rPr>
              <w:t> да Гама. Вокруг Африки в Индию.  Путешествия Христофора Колумба. Открытие нового материка — встреча миров. </w:t>
            </w:r>
            <w:proofErr w:type="spellStart"/>
            <w:r>
              <w:rPr>
                <w:rStyle w:val="normaltextrun"/>
                <w:sz w:val="22"/>
                <w:szCs w:val="22"/>
              </w:rPr>
              <w:t>Америго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sz w:val="22"/>
                <w:szCs w:val="22"/>
              </w:rPr>
              <w:t>Веспуччи</w:t>
            </w:r>
            <w:proofErr w:type="spellEnd"/>
            <w:r>
              <w:rPr>
                <w:rStyle w:val="normaltextrun"/>
                <w:sz w:val="22"/>
                <w:szCs w:val="22"/>
              </w:rPr>
              <w:t> в Новом Свете. Фернандо Магеллан. Первое кругосветное путешествие. 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 Европа: от Средневековья к Новому времени. Усиление королевской власти. Понятие «абсолютизм». Значение абсолютизма для социального, экономического, политического и 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      </w:r>
            <w:proofErr w:type="gramStart"/>
            <w:r>
              <w:rPr>
                <w:rStyle w:val="normaltextrun"/>
                <w:sz w:val="22"/>
                <w:szCs w:val="22"/>
              </w:rPr>
              <w:t>Бурбон</w:t>
            </w:r>
            <w:proofErr w:type="gramEnd"/>
            <w:r>
              <w:rPr>
                <w:rStyle w:val="normaltextrun"/>
                <w:sz w:val="22"/>
                <w:szCs w:val="22"/>
              </w:rPr>
              <w:t>.  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  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  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Художественная культура и наука Европы эпохи </w:t>
            </w:r>
            <w:r>
              <w:rPr>
                <w:rStyle w:val="contextualspellingandgrammarerror"/>
                <w:sz w:val="22"/>
                <w:szCs w:val="22"/>
              </w:rPr>
              <w:t>Возрождения</w:t>
            </w:r>
            <w:proofErr w:type="gramStart"/>
            <w:r>
              <w:rPr>
                <w:rStyle w:val="contextualspellingandgrammarerror"/>
                <w:sz w:val="22"/>
                <w:szCs w:val="22"/>
              </w:rPr>
              <w:t>  О</w:t>
            </w:r>
            <w:proofErr w:type="gramEnd"/>
            <w:r>
              <w:rPr>
                <w:rStyle w:val="contextualspellingandgrammarerror"/>
                <w:sz w:val="22"/>
                <w:szCs w:val="22"/>
              </w:rPr>
              <w:t>т</w:t>
            </w:r>
            <w:r>
              <w:rPr>
                <w:rStyle w:val="normaltextrun"/>
                <w:sz w:val="22"/>
                <w:szCs w:val="22"/>
              </w:rPr>
              <w:t xml:space="preserve"> 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</w:t>
            </w:r>
            <w:r>
              <w:rPr>
                <w:rStyle w:val="normaltextrun"/>
                <w:sz w:val="22"/>
                <w:szCs w:val="22"/>
              </w:rPr>
              <w:lastRenderedPageBreak/>
              <w:t>Европы. Развитие светской музыкальной культуры.  Новые тенденции в изобразительном искусстве. «Титаны Возрождения». Леонардо да Винчи, Микеланджело </w:t>
            </w:r>
            <w:proofErr w:type="spellStart"/>
            <w:r>
              <w:rPr>
                <w:rStyle w:val="spellingerror"/>
                <w:sz w:val="22"/>
                <w:szCs w:val="22"/>
              </w:rPr>
              <w:t>Буонарроти</w:t>
            </w:r>
            <w:proofErr w:type="spellEnd"/>
            <w:r>
              <w:rPr>
                <w:rStyle w:val="normaltextrun"/>
                <w:sz w:val="22"/>
                <w:szCs w:val="22"/>
              </w:rPr>
              <w:t>, Рафаэль (факты биографии, главные произведения).  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 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 </w:t>
            </w:r>
            <w:proofErr w:type="spellStart"/>
            <w:r>
              <w:rPr>
                <w:rStyle w:val="normaltextrun"/>
                <w:sz w:val="22"/>
                <w:szCs w:val="22"/>
              </w:rPr>
              <w:t>Фрэнсис</w:t>
            </w:r>
            <w:proofErr w:type="spellEnd"/>
            <w:r>
              <w:rPr>
                <w:rStyle w:val="normaltextrun"/>
                <w:sz w:val="22"/>
                <w:szCs w:val="22"/>
              </w:rPr>
              <w:t> Бэкон и Рене Декарт — основоположники философии Нового времени. Учение Джона Локка о «естественных» правах человека и разделении властей.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Реформация и контрреформация в Европе Реформация — борьба за переустройство церкви. Причины Реформац</w:t>
            </w:r>
            <w:proofErr w:type="gramStart"/>
            <w:r>
              <w:rPr>
                <w:rStyle w:val="normaltextrun"/>
                <w:sz w:val="22"/>
                <w:szCs w:val="22"/>
              </w:rPr>
              <w:t>ии и ее</w:t>
            </w:r>
            <w:proofErr w:type="gramEnd"/>
            <w:r>
              <w:rPr>
                <w:rStyle w:val="normaltextrun"/>
                <w:sz w:val="22"/>
                <w:szCs w:val="22"/>
              </w:rPr>
              <w:t xml:space="preserve">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 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трех Генрихов. Генрих IV—король, спасший Францию». Нантский эдикт. Реформы Ришелье. Ришелье как человек и политик. Франция — сильнейшее государство на европейском континенте.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Ранние буржуазные революции.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Международные отношения (борьба за первенство в Европе и колониях). Нидерландская революция и рождение свободной Республики Голландии. Нидерланды —</w:t>
            </w:r>
            <w:proofErr w:type="gramStart"/>
            <w:r>
              <w:rPr>
                <w:rStyle w:val="normaltextrun"/>
                <w:sz w:val="22"/>
                <w:szCs w:val="22"/>
              </w:rPr>
              <w:t>«ж</w:t>
            </w:r>
            <w:proofErr w:type="gramEnd"/>
            <w:r>
              <w:rPr>
                <w:rStyle w:val="normaltextrun"/>
                <w:sz w:val="22"/>
                <w:szCs w:val="22"/>
              </w:rPr>
              <w:t>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 </w:t>
            </w:r>
            <w:proofErr w:type="spellStart"/>
            <w:r>
              <w:rPr>
                <w:rStyle w:val="spellingerror"/>
                <w:sz w:val="22"/>
                <w:szCs w:val="22"/>
              </w:rPr>
              <w:t>Утрехтская</w:t>
            </w:r>
            <w:proofErr w:type="spellEnd"/>
            <w:r>
              <w:rPr>
                <w:rStyle w:val="normaltextrun"/>
                <w:sz w:val="22"/>
                <w:szCs w:val="22"/>
              </w:rPr>
              <w:t> уния. Рождение республики. Голландская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 </w:t>
            </w:r>
            <w:proofErr w:type="spellStart"/>
            <w:r>
              <w:rPr>
                <w:rStyle w:val="spellingerror"/>
                <w:sz w:val="22"/>
                <w:szCs w:val="22"/>
              </w:rPr>
              <w:t>Нейзби</w:t>
            </w:r>
            <w:proofErr w:type="spellEnd"/>
            <w:r>
              <w:rPr>
                <w:rStyle w:val="normaltextrun"/>
                <w:sz w:val="22"/>
                <w:szCs w:val="22"/>
              </w:rPr>
              <w:t>. Первые реформы парламента. Казнь короля и установление </w:t>
            </w:r>
            <w:proofErr w:type="spellStart"/>
            <w:proofErr w:type="gramStart"/>
            <w:r>
              <w:rPr>
                <w:rStyle w:val="spellingerror"/>
                <w:sz w:val="22"/>
                <w:szCs w:val="22"/>
              </w:rPr>
              <w:t>рес</w:t>
            </w:r>
            <w:proofErr w:type="spellEnd"/>
            <w:r>
              <w:rPr>
                <w:rStyle w:val="normaltextrun"/>
                <w:sz w:val="22"/>
                <w:szCs w:val="22"/>
              </w:rPr>
              <w:t> публики</w:t>
            </w:r>
            <w:proofErr w:type="gramEnd"/>
            <w:r>
              <w:rPr>
                <w:rStyle w:val="normaltextrun"/>
                <w:sz w:val="22"/>
                <w:szCs w:val="22"/>
              </w:rPr>
              <w:t>: внутренние и международные последствия. Реставрация Стюартов. «Славная революция» 1688 г. и рождение парламентской монархии. Права личности и парламентская система в Англии — создание условий для развития индустриального общества.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Международные отношения. Причины международных конфликтов в XVI — XVIII вв.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</w:t>
            </w:r>
            <w:r>
              <w:rPr>
                <w:rStyle w:val="normaltextrun"/>
                <w:sz w:val="22"/>
                <w:szCs w:val="22"/>
              </w:rPr>
              <w:lastRenderedPageBreak/>
              <w:t>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Война за испанское наследство 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II. ТЕМА ЭПОХА ПРОСВЕЩ</w:t>
            </w:r>
            <w:r>
              <w:rPr>
                <w:rStyle w:val="normaltextrun"/>
                <w:b/>
                <w:bCs/>
                <w:sz w:val="22"/>
                <w:szCs w:val="22"/>
              </w:rPr>
              <w:t xml:space="preserve">ЕНИЯ. ВРЕМЯ ПРЕОБРАЗОВАНИЙ </w:t>
            </w:r>
            <w:r>
              <w:rPr>
                <w:rStyle w:val="normaltextrun"/>
                <w:b/>
                <w:bCs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Западноевропейская культура XVIII в. 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 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Шарден. Особенности развития музыкального искусства XVIII в. Произведения И. С. Баха, В. А. Моцарта, Л. </w:t>
            </w:r>
            <w:proofErr w:type="spellStart"/>
            <w:r>
              <w:rPr>
                <w:rStyle w:val="spellingerror"/>
                <w:sz w:val="22"/>
                <w:szCs w:val="22"/>
              </w:rPr>
              <w:t>ван</w:t>
            </w:r>
            <w:proofErr w:type="spellEnd"/>
            <w:r>
              <w:rPr>
                <w:rStyle w:val="normaltextrun"/>
                <w:sz w:val="22"/>
                <w:szCs w:val="22"/>
              </w:rPr>
              <w:t> Бетховена: прославление Разума, утверждение торжества и победы светлых сил.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Промышленный переворот в Англии. 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</w:t>
            </w:r>
            <w:proofErr w:type="spellStart"/>
            <w:r>
              <w:rPr>
                <w:rStyle w:val="spellingerror"/>
                <w:sz w:val="22"/>
                <w:szCs w:val="22"/>
              </w:rPr>
              <w:t>луддизм</w:t>
            </w:r>
            <w:proofErr w:type="spellEnd"/>
            <w:r>
              <w:rPr>
                <w:rStyle w:val="normaltextrun"/>
                <w:sz w:val="22"/>
                <w:szCs w:val="22"/>
              </w:rPr>
              <w:t>). Цена технического прогресса.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Североамериканские колонии в борьбе за независимость. Образование Соединенных Штатов Америки. 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 </w:t>
            </w:r>
            <w:proofErr w:type="spellStart"/>
            <w:r>
              <w:rPr>
                <w:rStyle w:val="spellingerror"/>
                <w:sz w:val="22"/>
                <w:szCs w:val="22"/>
              </w:rPr>
              <w:t>Б.Франклин</w:t>
            </w:r>
            <w:proofErr w:type="spellEnd"/>
            <w:r>
              <w:rPr>
                <w:rStyle w:val="normaltextrun"/>
                <w:sz w:val="22"/>
                <w:szCs w:val="22"/>
              </w:rPr>
              <w:t> — великий наставник «юного» капитализма. Причины войны североамериканских колоний за независимость. Дж. Вашингтон и </w:t>
            </w:r>
            <w:proofErr w:type="spellStart"/>
            <w:r>
              <w:rPr>
                <w:rStyle w:val="spellingerror"/>
                <w:sz w:val="22"/>
                <w:szCs w:val="22"/>
              </w:rPr>
              <w:t>Т.Джефферсон</w:t>
            </w:r>
            <w:proofErr w:type="spellEnd"/>
            <w:r>
              <w:rPr>
                <w:rStyle w:val="normaltextrun"/>
                <w:sz w:val="22"/>
                <w:szCs w:val="22"/>
              </w:rPr>
              <w:t>. Декларация независимости. Образование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Позиция России. Историческое значение образования Соединенных Штатов Америки.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Великая французская революция XVIII </w:t>
            </w:r>
            <w:proofErr w:type="gramStart"/>
            <w:r>
              <w:rPr>
                <w:rStyle w:val="normaltextrun"/>
                <w:sz w:val="22"/>
                <w:szCs w:val="22"/>
              </w:rPr>
              <w:t>в</w:t>
            </w:r>
            <w:proofErr w:type="gramEnd"/>
            <w:r>
              <w:rPr>
                <w:rStyle w:val="normaltextrun"/>
                <w:sz w:val="22"/>
                <w:szCs w:val="22"/>
              </w:rPr>
              <w:t>. Франция в середине XVIII в.: характеристика социально- экономического и политического развития. Людовик XVI. попытка проведения реформ. Созыв Генеральных Штатов. </w:t>
            </w:r>
            <w:proofErr w:type="spellStart"/>
            <w:r>
              <w:rPr>
                <w:rStyle w:val="normaltextrun"/>
                <w:sz w:val="22"/>
                <w:szCs w:val="22"/>
              </w:rPr>
              <w:t>Мирабо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 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 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</w:t>
            </w:r>
            <w:r>
              <w:rPr>
                <w:rStyle w:val="normaltextrun"/>
                <w:sz w:val="22"/>
                <w:szCs w:val="22"/>
              </w:rPr>
              <w:lastRenderedPageBreak/>
              <w:t>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 Директории. Генерал Бонапарт: военачальник, человек. Военные успехи Франции. Государственный переворот 18 брюмера 1799 г. и установление консульства.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ТЕМА 111. ТРАДИЦИОННЫЕ ОБЩЕ</w:t>
            </w:r>
            <w:r>
              <w:rPr>
                <w:rStyle w:val="normaltextrun"/>
                <w:b/>
                <w:bCs/>
                <w:sz w:val="22"/>
                <w:szCs w:val="22"/>
              </w:rPr>
              <w:t xml:space="preserve">СТВА В РАННЕЕ НОВОЕ ВРЕМЯ 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Колониальный период в Латинской Америке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 </w:t>
            </w:r>
            <w:proofErr w:type="spellStart"/>
            <w:r>
              <w:rPr>
                <w:rStyle w:val="spellingerror"/>
                <w:sz w:val="22"/>
                <w:szCs w:val="22"/>
              </w:rPr>
              <w:t>Пальмарес</w:t>
            </w:r>
            <w:proofErr w:type="spellEnd"/>
            <w:r>
              <w:rPr>
                <w:rStyle w:val="normaltextrun"/>
                <w:sz w:val="22"/>
                <w:szCs w:val="22"/>
              </w:rPr>
              <w:t>, </w:t>
            </w:r>
            <w:proofErr w:type="spellStart"/>
            <w:r>
              <w:rPr>
                <w:rStyle w:val="spellingerror"/>
                <w:sz w:val="22"/>
                <w:szCs w:val="22"/>
              </w:rPr>
              <w:t>Туссен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sz w:val="22"/>
                <w:szCs w:val="22"/>
              </w:rPr>
              <w:t>Лувертюр</w:t>
            </w:r>
            <w:proofErr w:type="spellEnd"/>
            <w:r>
              <w:rPr>
                <w:rStyle w:val="normaltextrun"/>
                <w:sz w:val="22"/>
                <w:szCs w:val="22"/>
              </w:rPr>
              <w:t> и война на Гаити.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Традиционные общества Востока. Начало европейской колонизации 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 </w:t>
            </w:r>
            <w:proofErr w:type="spellStart"/>
            <w:r>
              <w:rPr>
                <w:rStyle w:val="normaltextrun"/>
                <w:sz w:val="22"/>
                <w:szCs w:val="22"/>
              </w:rPr>
              <w:t>Бабур</w:t>
            </w:r>
            <w:proofErr w:type="spellEnd"/>
            <w:r>
              <w:rPr>
                <w:rStyle w:val="normaltextrun"/>
                <w:sz w:val="22"/>
                <w:szCs w:val="22"/>
              </w:rPr>
              <w:t>. Акбар и его политика реформ. Причины распада империи.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Борьба Португалии, Франции и Англии за Индию. Маньчжурское завоевание Китая. Общественное устройство </w:t>
            </w:r>
            <w:proofErr w:type="spellStart"/>
            <w:r>
              <w:rPr>
                <w:rStyle w:val="normaltextrun"/>
                <w:sz w:val="22"/>
                <w:szCs w:val="22"/>
              </w:rPr>
              <w:t>Цинской</w:t>
            </w:r>
            <w:proofErr w:type="spellEnd"/>
            <w:r>
              <w:rPr>
                <w:rStyle w:val="normaltextrun"/>
                <w:sz w:val="22"/>
                <w:szCs w:val="22"/>
              </w:rPr>
              <w:t> империи. «Закрытие» Китая. Русско-китайские отношения. Нерчинский договор 1689 г. Китай и Европа: политическая отстраненность и культурное влияние.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Япония в эпоху правления династии </w:t>
            </w:r>
            <w:proofErr w:type="spellStart"/>
            <w:r>
              <w:rPr>
                <w:rStyle w:val="normaltextrun"/>
                <w:sz w:val="22"/>
                <w:szCs w:val="22"/>
              </w:rPr>
              <w:t>Токугавы</w:t>
            </w:r>
            <w:proofErr w:type="spellEnd"/>
            <w:r>
              <w:rPr>
                <w:rStyle w:val="normaltextrun"/>
                <w:sz w:val="22"/>
                <w:szCs w:val="22"/>
              </w:rPr>
              <w:t>. Правление </w:t>
            </w:r>
            <w:proofErr w:type="spellStart"/>
            <w:r>
              <w:rPr>
                <w:rStyle w:val="normaltextrun"/>
                <w:sz w:val="22"/>
                <w:szCs w:val="22"/>
              </w:rPr>
              <w:t>сёгунов</w:t>
            </w:r>
            <w:proofErr w:type="spellEnd"/>
            <w:r>
              <w:rPr>
                <w:rStyle w:val="normaltextrun"/>
                <w:sz w:val="22"/>
                <w:szCs w:val="22"/>
              </w:rPr>
              <w:t>. Сословный характер общества. Самураи и крестьяне. «Закрытие» Японии. </w:t>
            </w:r>
          </w:p>
          <w:p w:rsidR="005E6002" w:rsidRDefault="005E6002" w:rsidP="005E600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5E6002" w:rsidRPr="00E87E37" w:rsidRDefault="005E6002" w:rsidP="001F1D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346" w:rsidRPr="005E6002" w:rsidRDefault="00390346">
      <w:pPr>
        <w:rPr>
          <w:rFonts w:ascii="Times New Roman" w:hAnsi="Times New Roman" w:cs="Times New Roman"/>
          <w:sz w:val="24"/>
          <w:szCs w:val="24"/>
        </w:rPr>
      </w:pPr>
    </w:p>
    <w:sectPr w:rsidR="00390346" w:rsidRPr="005E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A36"/>
    <w:multiLevelType w:val="hybridMultilevel"/>
    <w:tmpl w:val="F4EC9630"/>
    <w:lvl w:ilvl="0" w:tplc="2F80A4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7"/>
    <w:rsid w:val="00390346"/>
    <w:rsid w:val="005E6002"/>
    <w:rsid w:val="00F639C4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E6002"/>
  </w:style>
  <w:style w:type="character" w:customStyle="1" w:styleId="eop">
    <w:name w:val="eop"/>
    <w:basedOn w:val="a0"/>
    <w:rsid w:val="005E6002"/>
  </w:style>
  <w:style w:type="character" w:customStyle="1" w:styleId="contextualspellingandgrammarerror">
    <w:name w:val="contextualspellingandgrammarerror"/>
    <w:basedOn w:val="a0"/>
    <w:rsid w:val="005E6002"/>
  </w:style>
  <w:style w:type="paragraph" w:styleId="a4">
    <w:name w:val="List Paragraph"/>
    <w:basedOn w:val="a"/>
    <w:uiPriority w:val="34"/>
    <w:qFormat/>
    <w:rsid w:val="005E6002"/>
    <w:pPr>
      <w:ind w:left="720"/>
      <w:contextualSpacing/>
    </w:pPr>
  </w:style>
  <w:style w:type="paragraph" w:customStyle="1" w:styleId="paragraph">
    <w:name w:val="paragraph"/>
    <w:basedOn w:val="a"/>
    <w:rsid w:val="005E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E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E6002"/>
  </w:style>
  <w:style w:type="character" w:customStyle="1" w:styleId="eop">
    <w:name w:val="eop"/>
    <w:basedOn w:val="a0"/>
    <w:rsid w:val="005E6002"/>
  </w:style>
  <w:style w:type="character" w:customStyle="1" w:styleId="contextualspellingandgrammarerror">
    <w:name w:val="contextualspellingandgrammarerror"/>
    <w:basedOn w:val="a0"/>
    <w:rsid w:val="005E6002"/>
  </w:style>
  <w:style w:type="paragraph" w:styleId="a4">
    <w:name w:val="List Paragraph"/>
    <w:basedOn w:val="a"/>
    <w:uiPriority w:val="34"/>
    <w:qFormat/>
    <w:rsid w:val="005E6002"/>
    <w:pPr>
      <w:ind w:left="720"/>
      <w:contextualSpacing/>
    </w:pPr>
  </w:style>
  <w:style w:type="paragraph" w:customStyle="1" w:styleId="paragraph">
    <w:name w:val="paragraph"/>
    <w:basedOn w:val="a"/>
    <w:rsid w:val="005E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E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2021-01-15T10:34:00Z</dcterms:created>
  <dcterms:modified xsi:type="dcterms:W3CDTF">2021-01-15T11:33:00Z</dcterms:modified>
</cp:coreProperties>
</file>